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CE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44"/>
          <w:szCs w:val="44"/>
          <w:lang w:val="en-US" w:eastAsia="zh-CN"/>
        </w:rPr>
        <w:t>2026年省自然科学基础研究计划企业联合基金项目答辩排期</w:t>
      </w:r>
    </w:p>
    <w:p w14:paraId="261BE4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表1 中国电建集团西北勘测设计研究院有限公司企业联合基金</w:t>
      </w:r>
    </w:p>
    <w:p w14:paraId="0281A7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第一组 岩土与水电工程（21个）</w:t>
      </w:r>
    </w:p>
    <w:p w14:paraId="72CE5C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12月25日M02会议室（省科技资源统筹中心D区二层）</w:t>
      </w:r>
    </w:p>
    <w:tbl>
      <w:tblPr>
        <w:tblStyle w:val="2"/>
        <w:tblW w:w="51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550"/>
        <w:gridCol w:w="3735"/>
        <w:gridCol w:w="2070"/>
        <w:gridCol w:w="1560"/>
        <w:gridCol w:w="1560"/>
        <w:gridCol w:w="2415"/>
      </w:tblGrid>
      <w:tr w14:paraId="206E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blHead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E753">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E5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455C">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827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8E3C">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A0E7">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0C35">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5A0C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923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754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S2026-JC-LHJJXM-LH-QY-XB-0036</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BA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抽水蓄能电站震害效应及活动断裂安全避让距离研究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E4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98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黄伟亮</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B9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E5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7806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46E">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1B6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S2026-JC-LHJJXM-LH-QY-XB-0043</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7B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高寒强震区抽水蓄能电站库坝沥青混凝土防渗体安全控制研究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95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83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李炎隆</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8DB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93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22CA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C8E">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DF0A">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S2026-JC-LHJJXM-LH-QY-XB-0029</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F2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西部寒区堆石混凝土筑坝关键技术研究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66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FA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罗滔</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51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37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3B9E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2758">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10B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S2026-JC-LHJJXM-LH-QY-XB-0049</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DD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多场耦合作用下水工混凝土硫酸盐侵蚀跨尺度劣化机理与靶向抑制研究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10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1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王艳</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87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4B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5BA8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FB6A">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A8A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EE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复掺矿物混凝土可溶盐侵蚀机理的多尺度研究与智能寿命预测</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1C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79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赵耀林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D0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B4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08EE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30B6">
            <w:pPr>
              <w:jc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3A2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5C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西北盐渍环境多场耦合下混凝土硫酸盐侵蚀机理与寿命智能预测</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AA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中国水利水电第三工程局有限公司</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8E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李东锋</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D9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09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1250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0B6F">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7C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S2026-JC-LHJJXM-LH-QY-XB-0019</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B1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超高混凝土面板堆石坝面板挤压破坏机理及控制技术研究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74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5A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温立峰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6F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7B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2756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C86B">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6FD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S2026-JC-LHJJXM-LH-QY-XB-0038</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C4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黄土地区抽水蓄能电站库区变形与稳定性控制研究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CF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B4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李萍</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23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4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14C1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5D3E">
            <w:pPr>
              <w:jc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D5A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18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黄土地区抽水蓄能电站库区变形与稳定性控制研究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678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D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翁效林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08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B0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53DF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28DE">
            <w:pPr>
              <w:jc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02B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3D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黄土地区抽水蓄能电站库区变形与稳定性控制研究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47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西安建筑科技大学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E6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于永堂</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F0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E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09C5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1B61">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sz w:val="24"/>
                <w:szCs w:val="24"/>
                <w:u w:val="none"/>
                <w:lang w:val="en-US" w:eastAsia="zh-CN"/>
              </w:rPr>
              <w:t>11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F86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S2026-JC-LHJJXM-LH-QY-XB-0033</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51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黄土地区抽水蓄能电站库区变形与稳定性控制研究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97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D8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许增光</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7E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3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721B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6B7">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sz w:val="24"/>
                <w:szCs w:val="24"/>
                <w:u w:val="none"/>
                <w:lang w:val="en-US" w:eastAsia="zh-CN"/>
              </w:rPr>
              <w:t>12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260D">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S2026-JC-LHJJXM-LH-QY-XB-0048</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2EC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黄土地区抽水蓄能电站库区变形与稳定性控制研究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9A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B6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魏利平</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F1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9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5F3D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0F35">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D0B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S2026-JC-LHJJXM-LH-QY-XB-0051</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3A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黄土地区抽水蓄能电站库区变形与稳定性控制研究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02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西北农林科技大学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A6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樊恒辉</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5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AA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4401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A544">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E07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91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软岩大截面深埋地下硐室围岩物理力学参数及本构模型研究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0F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A0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付昱凯</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F5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F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6C08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18E6">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485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S2026-JC-LHJJXM-LH-QY-XB-0037</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F9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软岩大截面深埋地下硐室围岩物理力学参数测试技术与选取方法研究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11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F5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王亚琼</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04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E4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5015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9BD1">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42D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S2026-JC-LHJJXM-LH-QY-XB-0041</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DD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软岩大截面深埋地下硐室围岩物理力学参数测试技术与选取方法研究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3F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4C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张楠</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CF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BC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6BCF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F42C">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D67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S2026-JC-LHJJXM-LH-QY-XB-0044</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91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软岩大截面深埋地下硐室围岩物理力学参数测试技术与选取方法研究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C0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C1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谢婉丽</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E4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A1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11D1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00CE">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7B3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S2026-JC-LHJJXM-LH-QY-XB-0035</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2F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非永久性建筑物大面积深厚回填地基变形控制与加固处理技术研究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3C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西安建筑科技大学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23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刘乃飞</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449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24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58D7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3D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A3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S2026-JC-LHJJXM-LH-QY-XB-0028</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BA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非永久性建筑物大面积深厚回填地基变形控制与加固处理技术研究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51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西北农林科技大学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19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侯天顺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76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6A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4263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2B58">
            <w:pPr>
              <w:jc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sz w:val="24"/>
                <w:szCs w:val="24"/>
                <w:u w:val="none"/>
                <w:lang w:val="en-US" w:eastAsia="zh-CN"/>
              </w:rPr>
              <w:t>20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AF6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5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非永久性建筑物大面积深厚回填地基变形控制与加固处理技术研究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07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西京学院</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E6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崔春义</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4A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52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r w14:paraId="20BE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8CE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sz w:val="24"/>
                <w:szCs w:val="24"/>
                <w:u w:val="none"/>
                <w:lang w:val="en-US" w:eastAsia="zh-CN"/>
              </w:rPr>
              <w:t>21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9A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S2026-JC-LHJJXM-LH-QY-XB-0031</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1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黄河上游水电工程大型倾倒变形体孕灾机制与评价方法研究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35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DB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康孝森</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C0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EA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日M02</w:t>
            </w:r>
            <w:r>
              <w:rPr>
                <w:rFonts w:hint="eastAsia" w:ascii="Arial" w:hAnsi="Arial" w:eastAsia="宋体" w:cs="Arial"/>
                <w:i w:val="0"/>
                <w:iCs w:val="0"/>
                <w:color w:val="000000"/>
                <w:kern w:val="0"/>
                <w:sz w:val="20"/>
                <w:szCs w:val="20"/>
                <w:u w:val="none"/>
                <w:lang w:val="en-US" w:eastAsia="zh-CN" w:bidi="ar"/>
              </w:rPr>
              <w:t>会议</w:t>
            </w:r>
            <w:r>
              <w:rPr>
                <w:rFonts w:hint="default" w:ascii="Arial" w:hAnsi="Arial" w:eastAsia="宋体" w:cs="Arial"/>
                <w:i w:val="0"/>
                <w:iCs w:val="0"/>
                <w:color w:val="000000"/>
                <w:kern w:val="0"/>
                <w:sz w:val="20"/>
                <w:szCs w:val="20"/>
                <w:u w:val="none"/>
                <w:lang w:val="en-US" w:eastAsia="zh-CN" w:bidi="ar"/>
              </w:rPr>
              <w:t>室</w:t>
            </w:r>
          </w:p>
        </w:tc>
      </w:tr>
    </w:tbl>
    <w:p w14:paraId="19D1289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C7B00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表2 中国电建集团西北勘测设计研究院有限公司企业联合基金</w:t>
      </w:r>
    </w:p>
    <w:p w14:paraId="59A908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第二组 能源与电力工程（18个）</w:t>
      </w:r>
    </w:p>
    <w:p w14:paraId="7B26D9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12月25日M04会议室（省科技资源统筹中心</w:t>
      </w:r>
      <w:r>
        <w:rPr>
          <w:rFonts w:hint="eastAsia" w:ascii="黑体" w:hAnsi="黑体" w:eastAsia="黑体" w:cs="黑体"/>
          <w:sz w:val="32"/>
          <w:szCs w:val="32"/>
          <w:highlight w:val="none"/>
          <w:lang w:val="en-US" w:eastAsia="zh-CN"/>
        </w:rPr>
        <w:t>D区三层</w:t>
      </w:r>
      <w:r>
        <w:rPr>
          <w:rFonts w:hint="eastAsia" w:ascii="黑体" w:hAnsi="黑体" w:eastAsia="黑体" w:cs="黑体"/>
          <w:sz w:val="32"/>
          <w:szCs w:val="32"/>
          <w:lang w:val="en-US" w:eastAsia="zh-CN"/>
        </w:rPr>
        <w:t>）</w:t>
      </w:r>
    </w:p>
    <w:tbl>
      <w:tblPr>
        <w:tblStyle w:val="2"/>
        <w:tblW w:w="51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19"/>
        <w:gridCol w:w="3720"/>
        <w:gridCol w:w="2100"/>
        <w:gridCol w:w="1545"/>
        <w:gridCol w:w="1530"/>
        <w:gridCol w:w="2445"/>
      </w:tblGrid>
      <w:tr w14:paraId="372E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6458">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BFB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510">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094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E4B0">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F830">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3970">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1069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AD0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1C3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62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抽水蓄能参与高比例新能源电力系统的优化调度及综合效益研究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2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55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孟现阳</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2C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CC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785C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C98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D01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5D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抽水蓄能参与高比例新能源电力系统的优化调度及综合效益研究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98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92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王开艳</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ED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59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1F8B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37F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03A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65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变速抽水蓄能机组的关键特征参数选取及运行特性分析</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8C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陕西理工大学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74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冯荣</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B7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43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335D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F6B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1C7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S2026-JC-LHJJXM-LH-QY-XB-0018</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C3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变速抽水蓄能机组的关键特征参数选取及运行特性分析</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FC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8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高春阳</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90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8F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69AE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BEE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89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S2026-JC-LHJJXM-LH-QY-XB-0027</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9F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变速抽水蓄能机组的关键特征参数选取及运行特性分析</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F1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66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董玮</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1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8B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38EF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968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2F95">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S2026-JC-LHJJXM-LH-QY-XB-0007</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50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多场景下重力储能规模化开发理论模型与实施路径研究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7D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B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戎翀</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1C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C0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7EFC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D2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0334">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87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多场景下重力储能规模化开发理论模型与实施路径研究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4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7F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马宁</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57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9E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64D0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EC7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AD7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A9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多场景下重力储能规模化开发理论模型与实施路径研究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B3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FC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王长安</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E4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B9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636F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DBE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E4C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BC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典型场景下风光重力储能系统短期多目标优化调度研究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C4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0B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王斌</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1F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F3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3EDF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16D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72E4">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D6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基于FMI的多元储能系统动态协同仿真研究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5C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49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李浦</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AF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E4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01AD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7AC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5CF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D6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大数据环境下绿色出行碳排放核算方法与碳普惠机制研究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17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83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color w:val="000000"/>
                <w:sz w:val="20"/>
                <w:szCs w:val="20"/>
                <w:u w:val="none"/>
                <w:lang w:val="en-US" w:eastAsia="zh-CN" w:bidi="ar"/>
              </w:rPr>
              <w:t>李彬</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84A">
            <w:pPr>
              <w:keepNext w:val="0"/>
              <w:keepLines w:val="0"/>
              <w:widowControl/>
              <w:suppressLineNumbers w:val="0"/>
              <w:jc w:val="center"/>
              <w:textAlignment w:val="center"/>
              <w:rPr>
                <w:rFonts w:ascii="Calibri" w:hAnsi="Calibri" w:eastAsia="宋体" w:cs="Times New Roman"/>
                <w:szCs w:val="22"/>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AF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667D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5CD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79D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S2026-JC-LHJJXM-LH-QY-XB-0004</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C2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大数据环境下绿色出行碳排放核算方法与碳普惠机制研究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77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陕西恒信检测有限公司</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7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王韶</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30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A2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0F85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938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A645">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CA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大数据环境下绿色出行碳排放核算方法与碳普惠机制研究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4B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B2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花秀夫</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84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F1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260A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9BB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7F0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E4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基于复合电解制氢-储能耦合的“电-氢-储”系统多能流配置优化与智能协同控制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FA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0E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谷雅秀</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6B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E4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3B99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CB7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BC1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A1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可再生能源电解制氢系统集成策略技术研究及装置研制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C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陕西华添聚能科技有限公司</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32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武虎雄</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F6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B3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7736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937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248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C9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风光波动下ALK/PEM混合电解制氢系统动态建模与协同控制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8A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D1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刘茂昌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B6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98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5A07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DA5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17</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94A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1C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光-热-电-氢多能流协同的可再生能源制氢系统集成与调控策略研究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EA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西北工业大学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74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周一鹏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E1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BC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0417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F37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18</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CD5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4B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风光波动下碱性/PEM电解协同运行机理及电氢储多时间尺度控制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92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A0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姚义清</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4E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64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bl>
    <w:p w14:paraId="73799FD2">
      <w:pPr>
        <w:rPr>
          <w:rFonts w:hint="default" w:eastAsiaTheme="minorEastAsia"/>
          <w:lang w:val="en-US" w:eastAsia="zh-CN"/>
        </w:rPr>
      </w:pPr>
    </w:p>
    <w:p w14:paraId="32B5D44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338D2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表3 中国电建集团西北勘测设计研究院有限公司企业联合基金</w:t>
      </w:r>
    </w:p>
    <w:p w14:paraId="0738EC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第三组 水利生态与基础设施（16个）</w:t>
      </w:r>
    </w:p>
    <w:p w14:paraId="36598C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12月25日M05会议室（省科技资源统筹中心</w:t>
      </w:r>
      <w:r>
        <w:rPr>
          <w:rFonts w:hint="eastAsia" w:ascii="黑体" w:hAnsi="黑体" w:eastAsia="黑体" w:cs="黑体"/>
          <w:sz w:val="32"/>
          <w:szCs w:val="32"/>
          <w:highlight w:val="none"/>
          <w:lang w:val="en-US" w:eastAsia="zh-CN"/>
        </w:rPr>
        <w:t>D区三层）</w:t>
      </w:r>
    </w:p>
    <w:tbl>
      <w:tblPr>
        <w:tblStyle w:val="2"/>
        <w:tblW w:w="51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04"/>
        <w:gridCol w:w="3735"/>
        <w:gridCol w:w="2100"/>
        <w:gridCol w:w="1560"/>
        <w:gridCol w:w="1515"/>
        <w:gridCol w:w="2429"/>
      </w:tblGrid>
      <w:tr w14:paraId="19F2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AF46">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85A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B39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3D27">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7DB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6D15">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16FB">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6F9D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D18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938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S2026-JC-LHJJXM-LH-QY-XB-0010</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6B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光伏电站光地资源协调利用与生态协同发展技术研究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46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18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宋光</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729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C0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3F6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77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7CF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S2026-JC-LHJJXM-LH-QY-XB-0021</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31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西北地区光伏电站立体化开发与风光资源—生态协同发展关键技术研究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45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4D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孙昕</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5D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B5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3854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60E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E1A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S2026-JC-LHJJXM-LH-QY-XB-0017</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9B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旱区规模化光伏开发下光-土-植被协同优化与生态调控技术研究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93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12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吴巍</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CB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47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20FE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702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219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S2026-JC-LHJJXM-LH-QY-XB-0053</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2B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光伏+治沙光地资源协调利用与生态协同发展技术研究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BD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83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佟小刚</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6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0B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4A0A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684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0B8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S2026-JC-LHJJXM-LH-QY-XB-0046</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D5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秦岭北麓水源涵养功能提升关键技术研究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25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00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刘招</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36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26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179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8DA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61E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S2026-JC-LHJJXM-LH-QY-XB-0001</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0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秦岭北麓水源涵养功能提升关键技术研究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43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AC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李晨曦</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7A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CC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30E6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D9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3D8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S2026-JC-LHJJXM-LH-QY-XB-0042</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D7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秦岭北麓水源涵养功能演变规律及提升关键技术研究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8E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32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徐国策</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01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5E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004D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90B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798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S2026-JC-LHJJXM-LH-QY-XB-0047</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7C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秦岭北麓水源涵养功能变化机理及提升关键技术研究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B7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AF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荀斌</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90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83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0BFF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A58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FE7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S2026-JC-LHJJXM-LH-QY-XB-0003</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9A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基于陆面过程-地下水耦合模型的秦岭北麓地下水资源预测研究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8A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85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张雪岩</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B2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DA8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A04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BC3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S2026-JC-LHJJXM-LH-QY-XB-0008</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AA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多源大数据驱动的城际空间活动机理与出行需求预测关键技术研究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65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38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姚振兴</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6C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70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AC7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F68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C7D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S2026-JC-LHJJXM-LH-QY-XB-0025</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35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有色金属矿区土壤-地下水重金属污染成因、预警及防控关键技术研</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33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A8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朱红艳</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3BB">
            <w:pPr>
              <w:keepNext w:val="0"/>
              <w:keepLines w:val="0"/>
              <w:widowControl/>
              <w:suppressLineNumbers w:val="0"/>
              <w:jc w:val="center"/>
              <w:textAlignment w:val="center"/>
              <w:rPr>
                <w:rFonts w:ascii="Calibri" w:hAnsi="Calibri" w:eastAsia="宋体" w:cs="Times New Roman"/>
                <w:kern w:val="2"/>
                <w:sz w:val="21"/>
                <w:szCs w:val="22"/>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2650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080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CFC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S2026-JC-LHJJXM-LH-QY-XB-0034</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88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基于数字水网的关中城市群水资源动态配置及高效利用关键技术研究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BA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6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张晓</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E2C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BD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1A3F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032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39F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S2026-JC-LHJJXM-LH-QY-XB-0039</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BC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黄河上游水电开发扰动下河流“水-沙-生”多过程耦合机制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08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F1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郭梦京</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31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0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1495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77F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2BBA">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S2026-JC-LHJJXM-LH-QY-XB-0023</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D3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受控河流生态韧性机理与多尺度调控技术研究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37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78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宋孝玉</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FE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E89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4E81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BA1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FFB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S2026-JC-LHJJXM-LH-QY-XB-0024</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DC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黄河上游典型河段冷水性鱼类产卵场适宜性及生境营造技术研究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69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F0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权全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C5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ED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3926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DF6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A1A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S2026-JC-LHJJXM-LH-QY-XB-0011</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6A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黄河上游典型河段冷水性鱼类栖息地适宜性及生境营造技术研究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4C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西北大学</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2E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宋进喜</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D6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EA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bl>
    <w:p w14:paraId="24D290F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B7DE3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表4 国网陕西省电力有限公司企业联合基金</w:t>
      </w:r>
    </w:p>
    <w:p w14:paraId="5D3055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第一组 源网协同发展与施工防灾（16个）</w:t>
      </w:r>
    </w:p>
    <w:p w14:paraId="5E241C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lang w:val="en-US" w:eastAsia="zh-CN"/>
        </w:rPr>
        <w:t>12月25日M07会议室（省科技资源统筹中心</w:t>
      </w:r>
      <w:r>
        <w:rPr>
          <w:rFonts w:hint="eastAsia" w:ascii="黑体" w:hAnsi="黑体" w:eastAsia="黑体" w:cs="黑体"/>
          <w:sz w:val="32"/>
          <w:szCs w:val="32"/>
          <w:highlight w:val="none"/>
          <w:lang w:val="en-US" w:eastAsia="zh-CN"/>
        </w:rPr>
        <w:t>D区四层）</w:t>
      </w:r>
    </w:p>
    <w:tbl>
      <w:tblPr>
        <w:tblStyle w:val="2"/>
        <w:tblW w:w="51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04"/>
        <w:gridCol w:w="3765"/>
        <w:gridCol w:w="2055"/>
        <w:gridCol w:w="1575"/>
        <w:gridCol w:w="1500"/>
        <w:gridCol w:w="2430"/>
      </w:tblGrid>
      <w:tr w14:paraId="2A70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AB73">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98C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7F00">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5FC4">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3A14">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CD4">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E757">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0265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366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1ED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S2026-JC-LHJJXM-LH-QY-DL-0031</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EC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面向长距离电缆排管敷设的自适应牵引与智能检测蛇形机器人研究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2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西安电子科技大学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4C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孙乐嘉</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0A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83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148D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4C38">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017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S2026-JC-LHJJXM-LH-QY-DL-0008</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D0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多颗粒度电力碳排因子计算与“电-碳一张图”模型研究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96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0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贺秦禄</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39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E1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5F9D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45C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2C4B">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S2026-JC-LHJJXM-LH-QY-DL-0026</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39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计及可再生能源时空出力特性多颗粒度电力碳排因子及碳流追踪模型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BD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1A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卓杨</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31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F4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870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898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296B">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S2026-JC-LHJJXM-LH-QY-DL-0041</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D2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多颗粒度电力碳排因子计算与“电-碳一张图”模型研究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21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8B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焦洋</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41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D3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3057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468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F91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S2026-JC-LHJJXM-LH-QY-DL-0054</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99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多颗粒度电力碳排因子计算与“电-碳一张图”模型研究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DB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西安石油大学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11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燕并男</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06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6C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5723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DF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E72B">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S2026-JC-LHJJXM-LH-QY-DL-0039</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94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电力系统多网融合灾后恢复力的高时空分辨率智能评估方法研究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31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A2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李更丰</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35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99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5866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684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2C2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S2026-JC-LHJJXM-LH-QY-DL-0035</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3C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西部特异风场下输变电塔架关键节点振动疲劳智能评估与原位提升技术研究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6C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79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王友德</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02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77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0370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E56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4B6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S2026-JC-LHJJXM-LH-QY-DL-0050</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99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面向工频线路扩容改造与新能源广域开发的低频系统规划与运行控制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93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64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张海涛</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FC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A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95E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474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EE55">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S2026-JC-LHJJXM-LH-QY-DL-0017</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B0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区域电网网络传输灵活性需求分析与提升方法的研究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EF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3B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梁振锋</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C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FA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2575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FBCD">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27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S2026-JC-LHJJXM-LH-QY-DL-0015</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63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支撑新能源全面入市的陕西电力市场体系建设关键技术研究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14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51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丁涛</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6AC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41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63F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2AB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8B4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S2026-JC-LHJJXM-LH-QY-DL-0053</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E6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支撑新能源全面入市的陕西电力市场体系建设关键技术研究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8E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西安石油大学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31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苏亚丽</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4981">
            <w:pPr>
              <w:keepNext w:val="0"/>
              <w:keepLines w:val="0"/>
              <w:widowControl/>
              <w:suppressLineNumbers w:val="0"/>
              <w:jc w:val="center"/>
              <w:textAlignment w:val="center"/>
              <w:rPr>
                <w:rFonts w:ascii="Calibri" w:hAnsi="Calibri" w:eastAsia="宋体" w:cs="Times New Roman"/>
                <w:kern w:val="2"/>
                <w:sz w:val="21"/>
                <w:szCs w:val="22"/>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C5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191A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F7C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8A8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S2026-JC-LHJJXM-LH-QY-DL-0023</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9B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支撑新能源全面入市的陕西电力市场体系建设关键技术研究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04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西北工业大学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D6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皇甫宜耿</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68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E9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98E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D6C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5C1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S2026-JC-LHJJXM-LH-QY-DL-0046</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7A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计及弹性提升约束的新型电力系统容量规划方法研究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01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64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赵天阳</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E9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76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47A3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05A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1C89">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S2026-JC-LHJJXM-LH-QY-DL-0018</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96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多重不确定性条件下新型电力系统容量规划与弹性提升策略研究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59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73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刘兴华</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42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96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22FC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DE1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585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S2026-JC-LHJJXM-LH-QY-DL-0037</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91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电力系统中低频量子场强标准装置研究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2F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E7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15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D0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54FE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10E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C02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S2026-JC-LHJJXM-LH-QY-DL-0021</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49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电力系统中低频量子场强标准装置研究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B7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92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张朝阳</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ED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4A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bl>
    <w:p w14:paraId="15777BC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5CD1D3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表5 国网陕西省电力有限公司企业联合基金</w:t>
      </w:r>
    </w:p>
    <w:p w14:paraId="6FB66A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第二组 数智化赋能（19个）</w:t>
      </w:r>
    </w:p>
    <w:p w14:paraId="78DDF5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12月25日M08会议室（省科技资源统筹中心</w:t>
      </w:r>
      <w:r>
        <w:rPr>
          <w:rFonts w:hint="eastAsia" w:ascii="黑体" w:hAnsi="黑体" w:eastAsia="黑体" w:cs="黑体"/>
          <w:sz w:val="32"/>
          <w:szCs w:val="32"/>
          <w:highlight w:val="none"/>
          <w:lang w:val="en-US" w:eastAsia="zh-CN"/>
        </w:rPr>
        <w:t>D区四层</w:t>
      </w:r>
      <w:r>
        <w:rPr>
          <w:rFonts w:hint="eastAsia" w:ascii="黑体" w:hAnsi="黑体" w:eastAsia="黑体" w:cs="黑体"/>
          <w:sz w:val="32"/>
          <w:szCs w:val="32"/>
          <w:lang w:val="en-US" w:eastAsia="zh-CN"/>
        </w:rPr>
        <w:t>）</w:t>
      </w:r>
    </w:p>
    <w:tbl>
      <w:tblPr>
        <w:tblStyle w:val="2"/>
        <w:tblW w:w="51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04"/>
        <w:gridCol w:w="3765"/>
        <w:gridCol w:w="2055"/>
        <w:gridCol w:w="1575"/>
        <w:gridCol w:w="1500"/>
        <w:gridCol w:w="2444"/>
      </w:tblGrid>
      <w:tr w14:paraId="0EC5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D60E">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143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FA48">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0ABD">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A4C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224B">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0218">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6669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BB4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3A5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F3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基于图像识别与实时分析的无人机巡检实用技术研究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6B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西安电子科技大学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19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7A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88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569A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9CDB">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A7D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48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基于图像识别与实时分析的无人机巡检关键技术研究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44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西安工业大学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1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马天力</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E7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05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59AC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EB3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595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61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基于智能感知的自主巡检无人机与电力系统缺陷自动识别技术研究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8C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E3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李冠霖</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FA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77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2FB4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429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57BA">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49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基于智能视觉感知的无人机自主巡检与缺陷诊断技术研究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7A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9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闫大鹏</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93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C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5010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773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EAA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15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基于深度学习图像识别与实时分析的无人机巡检技术研究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02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西北工业大学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D0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吴俊</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40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2C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4E67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550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EA4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AB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基于图像识别与实时分析的无人机巡检技术研究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E1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西北农林科技大学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A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尉鹏亮</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06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21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3FBB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432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003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F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基于图像识别与实时分析的无人机巡检技术研究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62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西京学院</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F2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王振</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D4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A2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6FE5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F86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626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8B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电力网络攻击智能溯源与主动防御系统研发</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9B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西安电子科技大学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DB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崔艳鹏</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78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DB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0769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D6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2C7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D5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基于AI驱动的多模态输电线路通道山火多视角拼接与预警监测技术研究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87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西安工程大学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2E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纪超</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55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5D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02C1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9D0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5FF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8C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输电线路山火智能告警与全景态势感知系统研究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7A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3B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李晓玲</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EF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89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2B69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9FD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8B4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65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输电线路通道山火多视角拼接与预警监测技术研究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47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F4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任海军</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6B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E2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208D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6D3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647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8A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基于云边协同的配电物联网多源攻击检测及预警研究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73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E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王军</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4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1B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30AA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5A7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599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B5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配电物联网云边一体化智能安全防御与预警技术研究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9E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BC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贾嵘</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48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3C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0EEB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FE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7BF4">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S2026-JC-LHJJXM-LH-QY-DL-0051</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AF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基于云边协同的配电物联网多源攻击检测及预警研究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33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49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危仁波</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EF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66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4254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0B74">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552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S2026-JC-LHJJXM-LH-QY-DL-0034</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A1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基于深度学习气象模型的新能源发电功率预测研究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A1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宝鸡文理学院</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DE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张文娟</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85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EF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4B95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AB0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EE5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S2026-JC-LHJJXM-LH-QY-DL-0024</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F4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基于深度学习气象模型的新能源发电功率预测研究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28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5C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江河</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A8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3E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5FED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B09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17</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3C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S2026-JC-LHJJXM-LH-QY-DL-0052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19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面向新型电力系统的微气象驱动风光功率预测关键技术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85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西安石油大学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61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王飞</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88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6E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6BAC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00E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18</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1E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S2026-JC-LHJJXM-LH-QY-DL-0029</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14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基于深度学习气象模型的新能源发电功率预测研究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8F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西北工业大学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EA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蒋雯</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9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A3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r w14:paraId="3842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09F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19</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3E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S2026-JC-LHJJXM-LH-QY-DL-0055</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81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陕西风光功率与微气象耦合的深度学习表征机理与泛化理论研究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7D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西北农林科技大学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56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许景辉</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99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E7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8会议</w:t>
            </w:r>
            <w:r>
              <w:rPr>
                <w:rFonts w:hint="default" w:ascii="Arial" w:hAnsi="Arial" w:eastAsia="宋体" w:cs="Arial"/>
                <w:i w:val="0"/>
                <w:iCs w:val="0"/>
                <w:color w:val="000000"/>
                <w:kern w:val="0"/>
                <w:sz w:val="20"/>
                <w:szCs w:val="20"/>
                <w:u w:val="none"/>
                <w:lang w:val="en-US" w:eastAsia="zh-CN" w:bidi="ar"/>
              </w:rPr>
              <w:t>室</w:t>
            </w:r>
          </w:p>
        </w:tc>
      </w:tr>
    </w:tbl>
    <w:p w14:paraId="0A81118C">
      <w:pPr>
        <w:rPr>
          <w:rFonts w:hint="default" w:eastAsiaTheme="minorEastAsia"/>
          <w:lang w:val="en-US" w:eastAsia="zh-CN"/>
        </w:rPr>
      </w:pPr>
    </w:p>
    <w:p w14:paraId="5C0D320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3364D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表6 国网陕西省电力有限公司企业联合基金</w:t>
      </w:r>
    </w:p>
    <w:p w14:paraId="7D0524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第三组 装备与材料器件提升（21个）</w:t>
      </w:r>
    </w:p>
    <w:p w14:paraId="29E6B5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12月25日M09会议室（省科技资源统筹中心</w:t>
      </w:r>
      <w:r>
        <w:rPr>
          <w:rFonts w:hint="eastAsia" w:ascii="黑体" w:hAnsi="黑体" w:eastAsia="黑体" w:cs="黑体"/>
          <w:sz w:val="32"/>
          <w:szCs w:val="32"/>
          <w:highlight w:val="none"/>
          <w:lang w:val="en-US" w:eastAsia="zh-CN"/>
        </w:rPr>
        <w:t>D区四层）</w:t>
      </w:r>
    </w:p>
    <w:tbl>
      <w:tblPr>
        <w:tblStyle w:val="2"/>
        <w:tblW w:w="51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04"/>
        <w:gridCol w:w="3765"/>
        <w:gridCol w:w="2055"/>
        <w:gridCol w:w="1590"/>
        <w:gridCol w:w="1485"/>
        <w:gridCol w:w="2460"/>
      </w:tblGrid>
      <w:tr w14:paraId="1C2B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7C99">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247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76A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C4A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A39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8DED">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964E">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43A0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11F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D615">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S2026-JC-LHJJXM-LH-QY-DL-0047</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C8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750kV变压器绝缘材料故障模拟及性能提升关键技术研究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82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87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李金忠</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81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0E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78E9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B4F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BCE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S2026-JC-LHJJXM-LH-QY-DL-0056</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C9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基于“原料-配方-工艺”协同调控的高可靠性EVA绝缘毯关键技术研究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53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陕西科技大学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CC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刘雷鹏</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B7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4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2C6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93E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D5B">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S2026-JC-LHJJXM-LH-QY-DL-0001</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F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高品质电工EVA树脂绝缘毯关键技术研究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91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陕西科技大学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B7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王海军</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04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E5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76AC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440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3EE4">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S2026-JC-LHJJXM-LH-QY-DL-0011</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38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纳米压电陶瓷骨料改性EVA树脂梯度材料关键技术研究与应用</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C5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陕西师范大学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7D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晁小练</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EA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39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586B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DB9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3FC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S2026-JC-LHJJXM-LH-QY-DL-0019</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E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轻便耐磨纤维增强EVA树脂电绝缘毯制备及长效防护机理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DC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西安工程大学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23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姚一军</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1D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3B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552F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FDB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5E8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S2026-JC-LHJJXM-LH-QY-DL-0009</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87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高性能电工EVA树脂绝缘毯的研制及其应用关键技术</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0A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FE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王争东</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2A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87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3832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784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DBC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S2026-JC-LHJJXM-LH-QY-DL-0027</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64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高品质电工EVA绝缘毯关键技术研究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7C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3F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陈文革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2A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4F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F48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D6D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29D5">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S2026-JC-LHJJXM-LH-QY-DL-0028</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84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高品质电工EVA树脂绝缘毯关键技术研究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60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西北工业大学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EF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赵冬冬</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F8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DD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CFF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D1B8">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19A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S2026-JC-LHJJXM-LH-QY-DL-0002</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C7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10kV三相同轴超导电缆热特性分析及其在西安电网中应用的研究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9C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西安电子科技大学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F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杨勇</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3B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BA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23B6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6BA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669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S2026-JC-LHJJXM-LH-QY-DL-0020</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73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10kV三相同轴超导电缆热特性及其在西安电网工程应用长度研究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ED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4E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项彬</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90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5C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791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FD1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4479">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S2026-JC-LHJJXM-LH-QY-DL-0010</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78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基于光电传感技术的输电线路瓷绝缘子零值检测技术及工程化应用</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18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西安工程大学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66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杨昊</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FA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AE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C83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89C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C82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S2026-JC-LHJJXM-LH-QY-DL-0004</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5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电网传感节点电源的CT取能与光伏互补供给及储能一体化系统研制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66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西安航空学院</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53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陈杰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3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22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D6A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FFA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BB7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S2026-JC-LHJJXM-LH-QY-DL-0025</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CD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输电线路自适应宽电流磁场及光伏互补取能自供电系统</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BD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C3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王路</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50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CC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4817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9C6D">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84F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S2026-JC-LHJJXM-LH-QY-DL-0045</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67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GIL导体的电弧增材制造成形调控及高强高导性能优化机理研究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B4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E8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杨飞</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6D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D4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4B15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171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A4C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S2026-JC-LHJJXM-LH-QY-DL-0006</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82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GIL导体的电弧增材制造成形调控及高强高导性能优化机理研究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69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西安石油大学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7F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张永强</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3B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A5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2DB9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959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D0C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S2026-JC-LHJJXM-LH-QY-DL-0038</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86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环保型聚丙烯电缆绝缘多尺度界面优化方法研究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51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9B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李建英</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C7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DD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2950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E6D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17</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A7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S2026-JC-LHJJXM-LH-QY-DL-0014</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D2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油浸式自冷变压器用飞翼式散热器结构设计及优化研究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6D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9E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杨鹏</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50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28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74A8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A9B8">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8E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S2026-JC-LHJJXM-LH-QY-DL-0048</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8D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油浸式自冷变压器用飞翼式散热器结构设计及优化研究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41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西安科技大学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BC8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刘长春</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0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BA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023D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BD0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19</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6B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S2026-JC-LHJJXM-LH-QY-DL-0040</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31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高压设备内部非稳态放电宽频电流传感器研制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EF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西安交通大学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30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郭荣迪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15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D8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10CF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35F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B1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S2026-JC-LHJJXM-LH-QY-DL-0016</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6A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储能并网变流器的智能化二次调频调压以及高抗扰控制改进技术研究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4E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西安理工大学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E3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张晓滨</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CE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AF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r w14:paraId="0B64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68F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21</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1F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S2026-JC-LHJJXM-LH-QY-DL-0022</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332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配电网中储能并网变流器增加智能化二次调频调压功能及提高抗扰性的控制改进关键技术研究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B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西北工业大学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93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杜宇华</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12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19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9会议</w:t>
            </w:r>
            <w:r>
              <w:rPr>
                <w:rFonts w:hint="default" w:ascii="Arial" w:hAnsi="Arial" w:eastAsia="宋体" w:cs="Arial"/>
                <w:i w:val="0"/>
                <w:iCs w:val="0"/>
                <w:color w:val="000000"/>
                <w:kern w:val="0"/>
                <w:sz w:val="20"/>
                <w:szCs w:val="20"/>
                <w:u w:val="none"/>
                <w:lang w:val="en-US" w:eastAsia="zh-CN" w:bidi="ar"/>
              </w:rPr>
              <w:t>室</w:t>
            </w:r>
          </w:p>
        </w:tc>
      </w:tr>
    </w:tbl>
    <w:p w14:paraId="27B87B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11DE6C7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E96F8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表7 中煤科工西安研究院（集团）有限公司企业联合基金</w:t>
      </w:r>
    </w:p>
    <w:p w14:paraId="7E3BBD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第一组 钻探（12个）</w:t>
      </w:r>
    </w:p>
    <w:p w14:paraId="7EB4A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12月26日M02会议室（省科技资源统筹中心</w:t>
      </w:r>
      <w:r>
        <w:rPr>
          <w:rFonts w:hint="eastAsia" w:ascii="黑体" w:hAnsi="黑体" w:eastAsia="黑体" w:cs="黑体"/>
          <w:sz w:val="32"/>
          <w:szCs w:val="32"/>
          <w:highlight w:val="none"/>
          <w:lang w:val="en-US" w:eastAsia="zh-CN"/>
        </w:rPr>
        <w:t>D区二层</w:t>
      </w:r>
      <w:r>
        <w:rPr>
          <w:rFonts w:hint="eastAsia" w:ascii="黑体" w:hAnsi="黑体" w:eastAsia="黑体" w:cs="黑体"/>
          <w:sz w:val="32"/>
          <w:szCs w:val="32"/>
          <w:lang w:val="en-US" w:eastAsia="zh-CN"/>
        </w:rPr>
        <w:t>）</w:t>
      </w:r>
    </w:p>
    <w:tbl>
      <w:tblPr>
        <w:tblStyle w:val="2"/>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19"/>
        <w:gridCol w:w="3750"/>
        <w:gridCol w:w="2040"/>
        <w:gridCol w:w="1605"/>
        <w:gridCol w:w="1470"/>
        <w:gridCol w:w="2490"/>
      </w:tblGrid>
      <w:tr w14:paraId="6212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BEEC">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AA2">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20E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D8C5">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C41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40CE">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5566">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7F34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53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294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S2026-JC-LHJJXM-LH-QY-MK-0004</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ACA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非接触式钻杆接头螺纹检测技术与模型构建</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0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西安电子科技大学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CC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李仙丽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0B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18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4C1B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36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993A">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49B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回转钻进钻孔轨迹偏移规律与钻孔设计工艺研究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62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西安中科西光光电科技有限公司</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31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王亚军</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C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2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047F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475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2EF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S2026-JC-LHJJXM-LH-QY-MK-0046</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EE50">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基于AI的煤矿井下自动化钻机故障预测与诊断模型研究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94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E3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李艳波</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E8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CC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33DB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9C2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140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S2026-JC-LHJJXM-LH-QY-MK-0036</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FB8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基于AI的煤矿井下自动化钻机故障诊断与预测关键技术研究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4E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A7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曹现刚</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E8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9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2DD3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D4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F7F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73A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基于光谱共焦的内螺纹检测关键技术与试验装置研制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E9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陕西理工大学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1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陈曼龙</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B9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A0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74A3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C82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DF7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S2026-JC-LHJJXM-LH-QY-MK-0034</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24BA">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基于激光共聚焦的钻杆内螺纹高精度检测关键技术研究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34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8C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高志明</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32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78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58C3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5A9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B9F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S2026-JC-LHJJXM-LH-QY-MK-0050</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2B32">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基于云智绿色钻机智能检测与运行状态预测系统研究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6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陕西开放大学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D2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顾雅祺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4E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1B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4EFC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B8C4">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21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S2026-JC-LHJJXM-LH-QY-MK-0032</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82FA">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煤矿井下随钻电磁波前视远探测方法研究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59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C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黄晓俊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20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4AC1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114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6BC9">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S2026-JC-LHJJXM-LH-QY-MK-0014</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352E">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煤矿井下随钻电磁波前视远探测方法研究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59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西安石油大学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EB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康正明</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6E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A7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58D4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4D4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E71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S2026-JC-LHJJXM-LH-QY-MK-0017</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2BEE">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煤矿井下随钻电磁波前视远探测仪器关键技术研究与实现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DB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BA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黄斌科</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888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6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6C15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410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B3F9">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S2026-JC-LHJJXM-LH-QY-MK-0027</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744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面向煤矿复杂工况的自动化钻机AI智能故障诊断与预测模型研究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C5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A3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刘鑫一</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99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47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r w14:paraId="531A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7B0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4FD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S2026-JC-LHJJXM-LH-QY-MK-0016</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33B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面向煤矿井下自动化钻机的多重复合故障机理及AI诊断预测模型研究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A8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西安工业大学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9A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曹蔚</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52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41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2会议</w:t>
            </w:r>
            <w:r>
              <w:rPr>
                <w:rFonts w:hint="default" w:ascii="Arial" w:hAnsi="Arial" w:eastAsia="宋体" w:cs="Arial"/>
                <w:i w:val="0"/>
                <w:iCs w:val="0"/>
                <w:color w:val="000000"/>
                <w:kern w:val="0"/>
                <w:sz w:val="20"/>
                <w:szCs w:val="20"/>
                <w:u w:val="none"/>
                <w:lang w:val="en-US" w:eastAsia="zh-CN" w:bidi="ar"/>
              </w:rPr>
              <w:t>室</w:t>
            </w:r>
          </w:p>
        </w:tc>
      </w:tr>
    </w:tbl>
    <w:p w14:paraId="50A6BD2E">
      <w:pPr>
        <w:rPr>
          <w:rFonts w:hint="default" w:eastAsiaTheme="minorEastAsia"/>
          <w:lang w:val="en-US" w:eastAsia="zh-CN"/>
        </w:rPr>
      </w:pPr>
    </w:p>
    <w:p w14:paraId="5BE09F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51A215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表8 中煤科工西安研究院（集团）有限公司企业联合基金</w:t>
      </w:r>
    </w:p>
    <w:p w14:paraId="3C2CDC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第二组 物探（6个）</w:t>
      </w:r>
    </w:p>
    <w:p w14:paraId="370A45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12月26日M04会议室（省科技资源统筹中心</w:t>
      </w:r>
      <w:r>
        <w:rPr>
          <w:rFonts w:hint="eastAsia" w:ascii="黑体" w:hAnsi="黑体" w:eastAsia="黑体" w:cs="黑体"/>
          <w:sz w:val="32"/>
          <w:szCs w:val="32"/>
          <w:highlight w:val="none"/>
          <w:lang w:val="en-US" w:eastAsia="zh-CN"/>
        </w:rPr>
        <w:t>D区三层）</w:t>
      </w:r>
    </w:p>
    <w:tbl>
      <w:tblPr>
        <w:tblStyle w:val="2"/>
        <w:tblW w:w="51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19"/>
        <w:gridCol w:w="3780"/>
        <w:gridCol w:w="2010"/>
        <w:gridCol w:w="1605"/>
        <w:gridCol w:w="1470"/>
        <w:gridCol w:w="2504"/>
      </w:tblGrid>
      <w:tr w14:paraId="14C8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AC61">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39F4">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3C07">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CDE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EDC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0235">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16A4">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6E69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F31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E63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S2026-JC-LHJJXM-LH-QY-MK-0044</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34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DAS-VSP数据智能去噪及菲涅尔束偏移成像</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E8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西安石油大学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09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杨飞龙</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0B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EA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0E83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F741">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730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S2026-JC-LHJJXM-LH-QY-MK-0041</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C8B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高耐磨高阻抗偶极子大扭矩短节研制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99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3C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温国栋</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12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43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0250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CF3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6E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S2026-JC-LHJJXM-LH-QY-MK-0024</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03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高耐磨高阻抗偶极子大扭矩新型纤维复合短节关键技术与应用</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77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西北工业大学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42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费杰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6BC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64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3EEC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47C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582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S2026-JC-LHJJXM-LH-QY-MK-0038</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00A9">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基于高精度地下空间被动源探测及InSAR形变监测的采空探测方法研究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60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中国地质调查局西安地质调查中心（西北地质科技创新中心）</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E5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冯旻譞</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99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AD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1E7C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B0C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2FF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S2026-JC-LHJJXM-LH-QY-MK-0026</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A257">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物探仪器充电单元智能诊断算法及远程运维</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B6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2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李演明</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58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2D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r w14:paraId="3BEA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9C5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325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S2026-JC-LHJJXM-LH-QY-MK-0018</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835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物探仪器充电单元智能诊断算法及远程运维</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A6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BD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吴鹏飞</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B1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4会议</w:t>
            </w:r>
            <w:r>
              <w:rPr>
                <w:rFonts w:hint="default" w:ascii="Arial" w:hAnsi="Arial" w:eastAsia="宋体" w:cs="Arial"/>
                <w:i w:val="0"/>
                <w:iCs w:val="0"/>
                <w:color w:val="000000"/>
                <w:kern w:val="0"/>
                <w:sz w:val="20"/>
                <w:szCs w:val="20"/>
                <w:u w:val="none"/>
                <w:lang w:val="en-US" w:eastAsia="zh-CN" w:bidi="ar"/>
              </w:rPr>
              <w:t>室</w:t>
            </w:r>
          </w:p>
        </w:tc>
      </w:tr>
    </w:tbl>
    <w:p w14:paraId="2ECBC21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822E8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表9 中煤科工西安研究院（集团）有限公司企业联合基金</w:t>
      </w:r>
    </w:p>
    <w:p w14:paraId="7EAF75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第三组 地质安全（10个）</w:t>
      </w:r>
    </w:p>
    <w:p w14:paraId="331A06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12月26日M05会议室（省科技资源统筹中心</w:t>
      </w:r>
      <w:r>
        <w:rPr>
          <w:rFonts w:hint="eastAsia" w:ascii="黑体" w:hAnsi="黑体" w:eastAsia="黑体" w:cs="黑体"/>
          <w:sz w:val="32"/>
          <w:szCs w:val="32"/>
          <w:highlight w:val="none"/>
          <w:lang w:val="en-US" w:eastAsia="zh-CN"/>
        </w:rPr>
        <w:t>D区三层）</w:t>
      </w:r>
    </w:p>
    <w:tbl>
      <w:tblPr>
        <w:tblStyle w:val="2"/>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34"/>
        <w:gridCol w:w="3780"/>
        <w:gridCol w:w="1995"/>
        <w:gridCol w:w="1590"/>
        <w:gridCol w:w="1485"/>
        <w:gridCol w:w="2490"/>
      </w:tblGrid>
      <w:tr w14:paraId="035F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204A">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0A2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9292">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35E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1D9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A49">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6235">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3558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B16B">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261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S2026-JC-LHJJXM-LH-QY-MK-0037</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2D4">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地质环境约束下厚硬顶板冲击地压致灾机理与卸压关键层量化判识研究</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FA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CA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姬松涛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9D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92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1F63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0789">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966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S2026-JC-LHJJXM-LH-QY-MK-0010</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E2E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鄂尔多斯盆地深部石炭-二叠纪煤与煤层气赋存规律与资源评价</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39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B7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张小莉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28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AC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5EB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FEA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EAE">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S2026-JC-LHJJXM-LH-QY-MK-0008</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A25">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鄂尔多斯盆地延宜地区深部石炭-二叠纪煤与煤层气赋存规律与资源评价</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1B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延安大学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92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贺小元</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C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57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914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291D">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BF0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S2026-JC-LHJJXM-LH-QY-MK-0047</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032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复合厚硬顶板冲击地压致灾机理及主控关键层判识研究</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62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E1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王红伟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FB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73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574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FBE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39D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w:t>
            </w:r>
            <w:r>
              <w:rPr>
                <w:rFonts w:hint="eastAsia" w:ascii="Arial" w:hAnsi="Arial" w:eastAsia="宋体" w:cs="Arial"/>
                <w:i w:val="0"/>
                <w:iCs w:val="0"/>
                <w:color w:val="000000"/>
                <w:kern w:val="0"/>
                <w:sz w:val="20"/>
                <w:szCs w:val="20"/>
                <w:u w:val="none"/>
                <w:lang w:val="en-US" w:eastAsia="zh-CN" w:bidi="ar"/>
              </w:rPr>
              <w:t>49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E187">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高性能低温热管强化传热机制及矿井乏风余热回收系统设计方法</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6F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F5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熊康宁</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13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BA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6525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8C24">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2E1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S2026-JC-LHJJXM-LH-QY-MK-0013</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CD6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极端环境下矿井乏风-非共沸工质热管耦合传热机理及系统优化研究</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6A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B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徐玲玲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E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D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3B76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74D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152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S2026-JC-LHJJXM-LH-QY-MK-0005</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D6E5">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矿井乏风余热多场耦合传热机理与系统设计研究</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D6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AB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赵创要</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6E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93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7084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534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750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S2026-JC-LHJJXM-LH-QY-MK-0011</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7A2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矿井乏风余热多场耦合传热机理与系统设计研究</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58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1E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李印实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CD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D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3AA8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657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668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S2026-JC-LHJJXM-LH-QY-MK-0040</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700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西部煤矿区深部开采多灾害耦合机制与风险动态评价方法</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A3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B6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崔峰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78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B8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r w14:paraId="2097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F53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45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S2026-JC-LHJJXM-LH-QY-MK-0042</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D529">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西部深层煤矿多灾害耦合机理及风险动态评价与智能预警关键技术研究</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29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西安石油大学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9A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袁淑霞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3B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88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5会议</w:t>
            </w:r>
            <w:r>
              <w:rPr>
                <w:rFonts w:hint="default" w:ascii="Arial" w:hAnsi="Arial" w:eastAsia="宋体" w:cs="Arial"/>
                <w:i w:val="0"/>
                <w:iCs w:val="0"/>
                <w:color w:val="000000"/>
                <w:kern w:val="0"/>
                <w:sz w:val="20"/>
                <w:szCs w:val="20"/>
                <w:u w:val="none"/>
                <w:lang w:val="en-US" w:eastAsia="zh-CN" w:bidi="ar"/>
              </w:rPr>
              <w:t>室</w:t>
            </w:r>
          </w:p>
        </w:tc>
      </w:tr>
    </w:tbl>
    <w:p w14:paraId="4870502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9CF9F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表10 中煤科工西安研究院（集团）有限公司企业联合基金</w:t>
      </w:r>
    </w:p>
    <w:p w14:paraId="500D5D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lang w:val="en-US" w:eastAsia="zh-CN"/>
        </w:rPr>
        <w:t>第四组 绿色矿山（2</w:t>
      </w:r>
      <w:r>
        <w:rPr>
          <w:rFonts w:hint="eastAsia" w:ascii="黑体" w:hAnsi="黑体" w:eastAsia="黑体" w:cs="黑体"/>
          <w:sz w:val="32"/>
          <w:szCs w:val="32"/>
          <w:highlight w:val="none"/>
          <w:lang w:val="en-US" w:eastAsia="zh-CN"/>
        </w:rPr>
        <w:t>4个）</w:t>
      </w:r>
    </w:p>
    <w:p w14:paraId="14FD7A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12月26日M07会议室（省科技资源统筹中心D区四层）</w:t>
      </w:r>
    </w:p>
    <w:tbl>
      <w:tblPr>
        <w:tblStyle w:val="2"/>
        <w:tblW w:w="51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534"/>
        <w:gridCol w:w="3780"/>
        <w:gridCol w:w="1995"/>
        <w:gridCol w:w="1575"/>
        <w:gridCol w:w="1530"/>
        <w:gridCol w:w="2474"/>
      </w:tblGrid>
      <w:tr w14:paraId="0C76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3CCB">
            <w:pPr>
              <w:keepNext w:val="0"/>
              <w:keepLines w:val="0"/>
              <w:widowControl/>
              <w:suppressLineNumbers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F62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受理编号</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410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z w:val="24"/>
                <w:szCs w:val="24"/>
                <w:u w:val="none"/>
              </w:rPr>
              <w:t>项目名称</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437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申报单位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B9F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default" w:ascii="Arial" w:hAnsi="Arial" w:eastAsia="宋体" w:cs="Arial"/>
                <w:b/>
                <w:bCs/>
                <w:i w:val="0"/>
                <w:iCs w:val="0"/>
                <w:color w:val="000000"/>
                <w:kern w:val="0"/>
                <w:sz w:val="24"/>
                <w:szCs w:val="24"/>
                <w:u w:val="none"/>
                <w:lang w:val="en-US" w:eastAsia="zh-CN" w:bidi="ar"/>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F791">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答辩时间</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4AC5">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答辩地点</w:t>
            </w:r>
          </w:p>
        </w:tc>
      </w:tr>
      <w:tr w14:paraId="3847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B5EB">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346A">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S2026-JC-LHJJXM-LH-QY-MK-0023</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C319">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二氧化碳地下深部封存长期稳定注入工艺研究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B4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陕西有色金属控股集团有限责任公司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31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吴群英</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2E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09:00至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 xml:space="preserve">9:20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07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0C02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D3E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90E8">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S2026-JC-LHJJXM-LH-QY-MK-0039</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AF6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二氧化碳地下深部封存长期稳定注入工艺研究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26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C9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王伟</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D6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 xml:space="preserve">0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5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02A5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1D6B">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464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S2026-JC-LHJJXM-LH-QY-MK-0002</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C125">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负载型CaAl LDHs吸附剂的制备及矿井水高效除氟技术研究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72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23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张晓民</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1B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09:</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07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45A4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97A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4</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0D24">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S2026-JC-LHJJXM-LH-QY-MK-0025</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D60E">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功能化天然木质素炭基材料制备及对矿井水中氟的高效去除与工艺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0D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长安大学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B8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孙永昌</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04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8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0933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541F">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5</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F20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S2026-JC-LHJJXM-LH-QY-MK-0019</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84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基于地层信息智能感知与注浆参数自适应调控的矿井水害防治技术研究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B7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西北有色工程有限责任公司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52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李建国</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31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ED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486D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C00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6</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95A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S2026-JC-LHJJXM-LH-QY-MK-0009</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11F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基于淀粉样蛋白质表界面工程策略的除氟吸附材料与高效除氟工艺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6B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陕西师范大学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53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赵健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84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3F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390C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01C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742">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S2026-JC-LHJJXM-LH-QY-MK-0052</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AA4">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基于功能化聚氨酯海绵的矿井水靶向除氟材料及多级集成工艺研究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87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中铁第一勘察设计院集团有限公司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FD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李双强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D7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90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5DFE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1F2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CF1D">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S2026-JC-LHJJXM-LH-QY-MK-0006</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2BB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矿井水选择性除氟吸附材料与高效除氟工艺研究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C8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3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王旭东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5C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0至</w:t>
            </w: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61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22ED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F27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9</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3276">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S2026-JC-LHJJXM-LH-QY-MK-0028</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CF5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矿井水选择性除氟吸附材料与高效除氟工艺研究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67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3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任山</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E2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12</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FE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4A58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BC8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06EF">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S2026-JC-LHJJXM-LH-QY-MK-0012</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4C92">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矿井水选择性除氟吸附材料与高效除氟工艺研究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D2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西安交通大学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98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许路</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4A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39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28A4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1EDA">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11</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96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S2026-JC-LHJJXM-LH-QY-MK-0033</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80B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煤层顶板采动导水裂隙修复材料与运移规律研究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CA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E5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柳昭星</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4777">
            <w:pPr>
              <w:keepNext w:val="0"/>
              <w:keepLines w:val="0"/>
              <w:widowControl/>
              <w:suppressLineNumbers w:val="0"/>
              <w:jc w:val="center"/>
              <w:textAlignment w:val="center"/>
              <w:rPr>
                <w:rFonts w:ascii="Calibri" w:hAnsi="Calibri" w:eastAsia="宋体" w:cs="Times New Roman"/>
                <w:kern w:val="2"/>
                <w:sz w:val="21"/>
                <w:szCs w:val="22"/>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1BAD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0572">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9847">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S2026-JC-LHJJXM-LH-QY-MK-0043</w:t>
            </w:r>
          </w:p>
        </w:tc>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F7E2">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煤基固废选择性除氟吸附材料的制备及矿井水高效除氟工艺研究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CA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陕西煤业化工技术研究院有限责任公司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D9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陈亚妮</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71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1F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0F5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E5B7">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F043">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S2026-JC-LHJJXM-LH-QY-MK-0035</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305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煤矿高固废充填智能控顶机理与采充系统协同稳定运行关键技术研究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68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75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闫保旭</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44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29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FE1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4DA6">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14</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3B44">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S2026-JC-LHJJXM-LH-QY-MK-0021</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63DE">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煤气化渣协同刻蚀增效与低衰减除氟材料的构效及再生机制研究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36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榆林学院</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E1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王华</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76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63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2ECB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1FB">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15</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00A0">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S2026-JC-LHJJXM-LH-QY-MK-0048</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915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树脂负载纳米金属氧化物协同高效处理矿井水氟化物技术与应用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C0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西安建筑科技大学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AA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文刚</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B0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 xml:space="preserve"> </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4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0B30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16C5">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16</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E621">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S2026-JC-LHJJXM-LH-QY-MK-0015</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9A4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数字孪生驱动的矿井水害防治注浆全过程智能感测与动态调控方法研究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9D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西安理工大学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33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程琳</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09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99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F16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37FC">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B6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S2026-JC-LHJJXM-LH-QY-MK-0007</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2E73">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西北煤矿区固废基填充材料及充采协同理论和技术研究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2D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西安建筑科技大学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D4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陈筝</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FD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AE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40C7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67AD">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18</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4C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S2026-JC-LHJJXM-LH-QY-MK-0030</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510C">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西部复合顶板矿区高硫固废基MICP充填材料研发及采充时空匹配关键理论与技术研究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E6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长安大学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09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刘秀花</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18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A8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5672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364E">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19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6F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S2026-JC-LHJJXM-LH-QY-MK-0053</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9E6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西部矿区矿井水资源集约化利用理论与关键技术</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60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陕西延长石油榆林可可盖煤业有限公司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34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刘全辉</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7F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DE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71F5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778D">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54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S2026-JC-LHJJXM-LH-QY-MK-0031</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846E">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西部矿区矿井水资源集约化利用理论与关键技术</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52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A2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王威钦</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0F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B4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FA7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C18">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21</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D0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S2026-JC-LHJJXM-LH-QY-MK-0020</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8158">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西部煤基固废充填性能调控驱动充采高效协同理论与关键技术研究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67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西北有色工程有限责任公司</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E0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李小刚</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80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7F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7C14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D800">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22</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0D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S2026-JC-LHJJXM-LH-QY-MK-0003</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A615">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西部煤矿区固废基充填材料及充采协同理论与技术研究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40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西安建筑科技大学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C3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许健</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41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5E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314C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2ECD">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90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S2026-JC-LHJJXM-LH-QY-MK-0045</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2228">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西部煤矿区固废基充填材料及充采协同理论与技术研究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F4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西安科技大学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98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朱梦博</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3A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20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6D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12月2</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r w14:paraId="6FDA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DD43">
            <w:pPr>
              <w:jc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24</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B8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S2026-JC-LHJJXM-LH-QY-MK-0022</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4B0E">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一种用于矿井水除氟的Zr-La梯度复合材料与高效除氟工艺研究</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78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陕西师范大学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15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岳宣峰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1C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40</w:t>
            </w:r>
            <w:r>
              <w:rPr>
                <w:rFonts w:hint="default" w:ascii="Arial" w:hAnsi="Arial" w:eastAsia="宋体" w:cs="Arial"/>
                <w:i w:val="0"/>
                <w:iCs w:val="0"/>
                <w:color w:val="000000"/>
                <w:kern w:val="0"/>
                <w:sz w:val="20"/>
                <w:szCs w:val="20"/>
                <w:u w:val="none"/>
                <w:lang w:val="en-US" w:eastAsia="zh-CN" w:bidi="ar"/>
              </w:rPr>
              <w:t>至</w:t>
            </w:r>
            <w:r>
              <w:rPr>
                <w:rFonts w:hint="eastAsia" w:ascii="Arial" w:hAnsi="Arial" w:eastAsia="宋体" w:cs="Arial"/>
                <w:i w:val="0"/>
                <w:iCs w:val="0"/>
                <w:color w:val="000000"/>
                <w:kern w:val="0"/>
                <w:sz w:val="20"/>
                <w:szCs w:val="20"/>
                <w:u w:val="none"/>
                <w:lang w:val="en-US" w:eastAsia="zh-CN" w:bidi="ar"/>
              </w:rPr>
              <w:t>18</w:t>
            </w:r>
            <w:r>
              <w:rPr>
                <w:rFonts w:hint="default" w:ascii="Arial" w:hAnsi="Arial" w:eastAsia="宋体" w:cs="Arial"/>
                <w:i w:val="0"/>
                <w:iCs w:val="0"/>
                <w:color w:val="000000"/>
                <w:kern w:val="0"/>
                <w:sz w:val="20"/>
                <w:szCs w:val="20"/>
                <w:u w:val="none"/>
                <w:lang w:val="en-US" w:eastAsia="zh-CN" w:bidi="ar"/>
              </w:rPr>
              <w:t>:</w:t>
            </w:r>
            <w:r>
              <w:rPr>
                <w:rFonts w:hint="eastAsia" w:ascii="Arial" w:hAnsi="Arial" w:eastAsia="宋体" w:cs="Arial"/>
                <w:i w:val="0"/>
                <w:iCs w:val="0"/>
                <w:color w:val="000000"/>
                <w:kern w:val="0"/>
                <w:sz w:val="20"/>
                <w:szCs w:val="20"/>
                <w:u w:val="none"/>
                <w:lang w:val="en-US" w:eastAsia="zh-CN" w:bidi="ar"/>
              </w:rPr>
              <w:t>00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6F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12月</w:t>
            </w:r>
            <w:r>
              <w:rPr>
                <w:rFonts w:hint="eastAsia" w:ascii="Arial" w:hAnsi="Arial" w:eastAsia="宋体" w:cs="Arial"/>
                <w:i w:val="0"/>
                <w:iCs w:val="0"/>
                <w:color w:val="000000"/>
                <w:kern w:val="0"/>
                <w:sz w:val="20"/>
                <w:szCs w:val="20"/>
                <w:u w:val="none"/>
                <w:lang w:val="en-US" w:eastAsia="zh-CN" w:bidi="ar"/>
              </w:rPr>
              <w:t>26</w:t>
            </w:r>
            <w:r>
              <w:rPr>
                <w:rFonts w:hint="default" w:ascii="Arial" w:hAnsi="Arial" w:eastAsia="宋体" w:cs="Arial"/>
                <w:i w:val="0"/>
                <w:iCs w:val="0"/>
                <w:color w:val="000000"/>
                <w:kern w:val="0"/>
                <w:sz w:val="20"/>
                <w:szCs w:val="20"/>
                <w:u w:val="none"/>
                <w:lang w:val="en-US" w:eastAsia="zh-CN" w:bidi="ar"/>
              </w:rPr>
              <w:t>日M0</w:t>
            </w:r>
            <w:r>
              <w:rPr>
                <w:rFonts w:hint="eastAsia" w:ascii="Arial" w:hAnsi="Arial" w:eastAsia="宋体" w:cs="Arial"/>
                <w:i w:val="0"/>
                <w:iCs w:val="0"/>
                <w:color w:val="000000"/>
                <w:kern w:val="0"/>
                <w:sz w:val="20"/>
                <w:szCs w:val="20"/>
                <w:u w:val="none"/>
                <w:lang w:val="en-US" w:eastAsia="zh-CN" w:bidi="ar"/>
              </w:rPr>
              <w:t>7会议</w:t>
            </w:r>
            <w:r>
              <w:rPr>
                <w:rFonts w:hint="default" w:ascii="Arial" w:hAnsi="Arial" w:eastAsia="宋体" w:cs="Arial"/>
                <w:i w:val="0"/>
                <w:iCs w:val="0"/>
                <w:color w:val="000000"/>
                <w:kern w:val="0"/>
                <w:sz w:val="20"/>
                <w:szCs w:val="20"/>
                <w:u w:val="none"/>
                <w:lang w:val="en-US" w:eastAsia="zh-CN" w:bidi="ar"/>
              </w:rPr>
              <w:t>室</w:t>
            </w:r>
          </w:p>
        </w:tc>
      </w:tr>
    </w:tbl>
    <w:p w14:paraId="418CAF1F">
      <w:pPr>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C3F6D"/>
    <w:rsid w:val="02050E58"/>
    <w:rsid w:val="236B7385"/>
    <w:rsid w:val="2B2B15E0"/>
    <w:rsid w:val="3B015032"/>
    <w:rsid w:val="3F3E2785"/>
    <w:rsid w:val="5ECC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2068</Words>
  <Characters>3670</Characters>
  <Lines>0</Lines>
  <Paragraphs>0</Paragraphs>
  <TotalTime>40</TotalTime>
  <ScaleCrop>false</ScaleCrop>
  <LinksUpToDate>false</LinksUpToDate>
  <CharactersWithSpaces>3706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2025-12-19T06:25:00Z</dcterms:created>
  <dc:creator>尹春丽</dc:creator>
  <cp:lastModifiedBy>云出岫</cp:lastModifiedBy>
  <dcterms:modified xsi:type="dcterms:W3CDTF">2025-12-19T08:45:56Z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52F58C1065F043E4AFCB581619C55B4D_11</vt:lpwstr>
  </property>
  <property fmtid="{D5CDD505-2E9C-101B-9397-08002B2CF9AE}" pid="4" name="KSOTemplateDocerSaveRecord">
    <vt:lpwstr>eyJoZGlkIjoiMGVhOGJiNGE4N2ViZDU2MDJlNDhlMDQyODliOTUyOWUiLCJ1c2VySWQiOiIzMjUwNDIyNjYifQ==</vt:lpwstr>
  </property>
</Properties>
</file>