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8E" w:rsidRDefault="004B6C8E" w:rsidP="004B6C8E">
      <w:pPr>
        <w:pStyle w:val="a4"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4B6C8E" w:rsidRDefault="004B6C8E" w:rsidP="004B6C8E">
      <w:pPr>
        <w:pStyle w:val="a0"/>
        <w:ind w:firstLine="0"/>
        <w:jc w:val="center"/>
        <w:rPr>
          <w:rFonts w:ascii="宋体" w:hAnsi="宋体" w:cs="宋体" w:hint="eastAsia"/>
          <w:b/>
          <w:bCs w:val="0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 w:val="0"/>
          <w:sz w:val="44"/>
          <w:szCs w:val="44"/>
        </w:rPr>
        <w:t>2025年度陕西省中试基地名单</w:t>
      </w:r>
    </w:p>
    <w:tbl>
      <w:tblPr>
        <w:tblpPr w:leftFromText="180" w:rightFromText="180" w:vertAnchor="text" w:horzAnchor="page" w:tblpXSpec="center" w:tblpY="594"/>
        <w:tblOverlap w:val="never"/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5115"/>
        <w:gridCol w:w="4136"/>
      </w:tblGrid>
      <w:tr w:rsidR="004B6C8E" w:rsidTr="00B679D6">
        <w:trPr>
          <w:trHeight w:val="43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4B6C8E" w:rsidRDefault="004B6C8E" w:rsidP="00B679D6">
            <w:pPr>
              <w:widowControl/>
              <w:spacing w:line="40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spacing w:line="40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中试基地名称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spacing w:line="400" w:lineRule="exact"/>
              <w:jc w:val="center"/>
              <w:textAlignment w:val="center"/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国标黑体" w:eastAsia="国标黑体" w:hAnsi="国标黑体" w:cs="国标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</w:tr>
      <w:tr w:rsidR="004B6C8E" w:rsidTr="00B679D6">
        <w:trPr>
          <w:trHeight w:val="42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陕西省新能源商用车中试基地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陕西重型汽车有限公司</w:t>
            </w:r>
          </w:p>
        </w:tc>
      </w:tr>
      <w:tr w:rsidR="004B6C8E" w:rsidTr="00B679D6">
        <w:trPr>
          <w:trHeight w:hRule="exact" w:val="43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陕西省高端电解铜箔制备中试基地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西安泰金新能科技股份有限公司</w:t>
            </w:r>
          </w:p>
        </w:tc>
      </w:tr>
      <w:tr w:rsidR="004B6C8E" w:rsidTr="00B679D6">
        <w:trPr>
          <w:trHeight w:val="39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陕西省高端智能工程运输机械中试基地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陕西同力重工股份有限公司</w:t>
            </w:r>
          </w:p>
        </w:tc>
      </w:tr>
      <w:tr w:rsidR="004B6C8E" w:rsidTr="00B679D6">
        <w:trPr>
          <w:trHeight w:val="36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陕西省商用车传动中试基地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陕西法士特齿轮有限责任公司</w:t>
            </w:r>
          </w:p>
        </w:tc>
      </w:tr>
      <w:tr w:rsidR="004B6C8E" w:rsidTr="00B679D6">
        <w:trPr>
          <w:trHeight w:val="46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陕西省智能再制造中试基地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陕西天元智能再制造股份有限公司</w:t>
            </w:r>
          </w:p>
        </w:tc>
      </w:tr>
      <w:tr w:rsidR="004B6C8E" w:rsidTr="00B679D6">
        <w:trPr>
          <w:trHeight w:val="40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陕西省商业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卫星测运控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陕西星邑空间技术有限公司</w:t>
            </w:r>
          </w:p>
        </w:tc>
      </w:tr>
      <w:tr w:rsidR="004B6C8E" w:rsidTr="00B679D6">
        <w:trPr>
          <w:trHeight w:val="4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陕西省钛合金新材料中试基地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宝鸡钛业股份有限公司</w:t>
            </w:r>
          </w:p>
        </w:tc>
      </w:tr>
      <w:tr w:rsidR="004B6C8E" w:rsidTr="00B679D6">
        <w:trPr>
          <w:trHeight w:val="46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陕西省创新中药中试基地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陕西现代创新中药研究院有限公司</w:t>
            </w:r>
          </w:p>
        </w:tc>
      </w:tr>
      <w:tr w:rsidR="004B6C8E" w:rsidTr="00B679D6">
        <w:trPr>
          <w:trHeight w:val="43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陕西省高值生物医药原料药中试基地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陕西生化产业技术创新平台有限公司</w:t>
            </w:r>
          </w:p>
        </w:tc>
      </w:tr>
      <w:tr w:rsidR="004B6C8E" w:rsidTr="00B679D6">
        <w:trPr>
          <w:trHeight w:val="43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陕西省秦巴中兽药创制中试基地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C8E" w:rsidRDefault="004B6C8E" w:rsidP="00B679D6">
            <w:pPr>
              <w:widowControl/>
              <w:tabs>
                <w:tab w:val="left" w:pos="2852"/>
              </w:tabs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陕西本草医药控股集团有限公司</w:t>
            </w:r>
          </w:p>
        </w:tc>
      </w:tr>
    </w:tbl>
    <w:p w:rsidR="004B6C8E" w:rsidRDefault="004B6C8E" w:rsidP="004B6C8E">
      <w:pPr>
        <w:pStyle w:val="a0"/>
        <w:tabs>
          <w:tab w:val="left" w:pos="5529"/>
        </w:tabs>
        <w:ind w:firstLine="0"/>
        <w:rPr>
          <w:rFonts w:ascii="方正小标宋简体" w:eastAsia="方正小标宋简体" w:hAnsi="方正小标宋简体" w:cs="方正小标宋简体" w:hint="eastAsia"/>
          <w:sz w:val="44"/>
          <w:szCs w:val="32"/>
          <w:lang w:bidi="ar"/>
        </w:rPr>
      </w:pPr>
    </w:p>
    <w:p w:rsidR="0064155C" w:rsidRPr="004B6C8E" w:rsidRDefault="0064155C" w:rsidP="004B6C8E"/>
    <w:sectPr w:rsidR="0064155C" w:rsidRPr="004B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D7"/>
    <w:rsid w:val="004B6C8E"/>
    <w:rsid w:val="004C27D7"/>
    <w:rsid w:val="0064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C27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27D7"/>
    <w:pPr>
      <w:ind w:firstLine="420"/>
    </w:pPr>
    <w:rPr>
      <w:rFonts w:ascii="Calibri" w:hAnsi="Calibri" w:cs="Arial"/>
      <w:bCs/>
      <w:szCs w:val="22"/>
    </w:rPr>
  </w:style>
  <w:style w:type="paragraph" w:styleId="5">
    <w:name w:val="index 5"/>
    <w:basedOn w:val="a"/>
    <w:next w:val="a"/>
    <w:qFormat/>
    <w:rsid w:val="004C27D7"/>
    <w:pPr>
      <w:spacing w:line="600" w:lineRule="exact"/>
      <w:ind w:firstLineChars="200" w:firstLine="960"/>
    </w:pPr>
    <w:rPr>
      <w:rFonts w:eastAsia="仿宋_GB2312"/>
      <w:sz w:val="36"/>
      <w:szCs w:val="24"/>
    </w:rPr>
  </w:style>
  <w:style w:type="paragraph" w:styleId="a4">
    <w:name w:val="Normal (Web)"/>
    <w:basedOn w:val="a"/>
    <w:rsid w:val="004B6C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C27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27D7"/>
    <w:pPr>
      <w:ind w:firstLine="420"/>
    </w:pPr>
    <w:rPr>
      <w:rFonts w:ascii="Calibri" w:hAnsi="Calibri" w:cs="Arial"/>
      <w:bCs/>
      <w:szCs w:val="22"/>
    </w:rPr>
  </w:style>
  <w:style w:type="paragraph" w:styleId="5">
    <w:name w:val="index 5"/>
    <w:basedOn w:val="a"/>
    <w:next w:val="a"/>
    <w:qFormat/>
    <w:rsid w:val="004C27D7"/>
    <w:pPr>
      <w:spacing w:line="600" w:lineRule="exact"/>
      <w:ind w:firstLineChars="200" w:firstLine="960"/>
    </w:pPr>
    <w:rPr>
      <w:rFonts w:eastAsia="仿宋_GB2312"/>
      <w:sz w:val="36"/>
      <w:szCs w:val="24"/>
    </w:rPr>
  </w:style>
  <w:style w:type="paragraph" w:styleId="a4">
    <w:name w:val="Normal (Web)"/>
    <w:basedOn w:val="a"/>
    <w:rsid w:val="004B6C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2</cp:revision>
  <dcterms:created xsi:type="dcterms:W3CDTF">2025-11-11T09:01:00Z</dcterms:created>
  <dcterms:modified xsi:type="dcterms:W3CDTF">2025-11-11T09:01:00Z</dcterms:modified>
</cp:coreProperties>
</file>