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D7" w:rsidRDefault="004C27D7" w:rsidP="004C27D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4C27D7" w:rsidRDefault="004C27D7" w:rsidP="004C27D7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:rsidR="004C27D7" w:rsidRDefault="004C27D7" w:rsidP="004C27D7">
      <w:pPr>
        <w:pStyle w:val="a0"/>
        <w:ind w:firstLine="0"/>
        <w:jc w:val="center"/>
        <w:rPr>
          <w:rFonts w:ascii="宋体" w:hAnsi="宋体" w:cs="宋体" w:hint="eastAsia"/>
          <w:b/>
          <w:bCs w:val="0"/>
          <w:spacing w:val="-20"/>
          <w:sz w:val="44"/>
          <w:szCs w:val="44"/>
        </w:rPr>
      </w:pPr>
      <w:r>
        <w:rPr>
          <w:rFonts w:ascii="宋体" w:hAnsi="宋体" w:cs="宋体" w:hint="eastAsia"/>
          <w:b/>
          <w:bCs w:val="0"/>
          <w:spacing w:val="-20"/>
          <w:sz w:val="44"/>
          <w:szCs w:val="44"/>
        </w:rPr>
        <w:t>2025年度陕西省概念验证中心名单</w:t>
      </w:r>
    </w:p>
    <w:p w:rsidR="004C27D7" w:rsidRDefault="004C27D7" w:rsidP="004C27D7">
      <w:pPr>
        <w:pStyle w:val="5"/>
        <w:ind w:firstLine="720"/>
        <w:rPr>
          <w:rFonts w:hint="eastAsia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5555"/>
        <w:gridCol w:w="3199"/>
      </w:tblGrid>
      <w:tr w:rsidR="004C27D7" w:rsidTr="00B679D6">
        <w:trPr>
          <w:trHeight w:hRule="exact" w:val="716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验证中心名称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</w:tr>
      <w:tr w:rsidR="004C27D7" w:rsidTr="00B679D6">
        <w:trPr>
          <w:trHeight w:hRule="exact" w:val="457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陕西省交叉信息科学与技术概念验证中心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4C27D7" w:rsidTr="00B679D6">
        <w:trPr>
          <w:trHeight w:hRule="exact" w:val="502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陕西省先进无机非金属材料概念验证中心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陕西科技大学</w:t>
            </w:r>
          </w:p>
        </w:tc>
      </w:tr>
      <w:tr w:rsidR="004C27D7" w:rsidTr="00B679D6">
        <w:trPr>
          <w:trHeight w:hRule="exact" w:val="487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先进智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联网概念验证中心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西安邮电大学</w:t>
            </w:r>
          </w:p>
        </w:tc>
      </w:tr>
      <w:tr w:rsidR="004C27D7" w:rsidTr="00B679D6">
        <w:trPr>
          <w:trHeight w:hRule="exact" w:val="472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陕西省先进纺织材料智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造概念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西安工程大学</w:t>
            </w:r>
          </w:p>
        </w:tc>
      </w:tr>
      <w:tr w:rsidR="004C27D7" w:rsidTr="00B679D6">
        <w:trPr>
          <w:trHeight w:hRule="exact" w:val="472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陕西省未来健康产业概念验证中心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陕西师范大学</w:t>
            </w:r>
          </w:p>
        </w:tc>
      </w:tr>
      <w:tr w:rsidR="004C27D7" w:rsidTr="00B679D6">
        <w:trPr>
          <w:trHeight w:hRule="exact" w:val="442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陕西省现代中医药概念验证中心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陕西中医药大学</w:t>
            </w:r>
          </w:p>
        </w:tc>
      </w:tr>
      <w:tr w:rsidR="004C27D7" w:rsidTr="00B679D6">
        <w:trPr>
          <w:trHeight w:hRule="exact" w:val="457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陕西省煤炭清洁高效利用概念验证中心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榆林学院</w:t>
            </w:r>
          </w:p>
        </w:tc>
      </w:tr>
      <w:tr w:rsidR="004C27D7" w:rsidTr="00B679D6">
        <w:trPr>
          <w:trHeight w:hRule="exact" w:val="487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陕西省秦岭矿产资源综合开发利用概念验证中心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商洛学院</w:t>
            </w:r>
          </w:p>
        </w:tc>
      </w:tr>
      <w:tr w:rsidR="004C27D7" w:rsidTr="00B679D6">
        <w:trPr>
          <w:trHeight w:hRule="exact" w:val="502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陕西省富硒生物资源开发概念验证中心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安康学院</w:t>
            </w:r>
          </w:p>
        </w:tc>
      </w:tr>
      <w:tr w:rsidR="004C27D7" w:rsidTr="00B679D6">
        <w:trPr>
          <w:trHeight w:hRule="exact" w:val="487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陕西省数字化制造与精密加工技术概念验证中心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7D7" w:rsidRDefault="004C27D7" w:rsidP="00B679D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陕西工业职业技术大学</w:t>
            </w:r>
          </w:p>
        </w:tc>
      </w:tr>
    </w:tbl>
    <w:p w:rsidR="0064155C" w:rsidRPr="004C27D7" w:rsidRDefault="0064155C">
      <w:bookmarkStart w:id="0" w:name="_GoBack"/>
      <w:bookmarkEnd w:id="0"/>
    </w:p>
    <w:sectPr w:rsidR="0064155C" w:rsidRPr="004C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D7"/>
    <w:rsid w:val="004C27D7"/>
    <w:rsid w:val="0064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27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27D7"/>
    <w:pPr>
      <w:ind w:firstLine="420"/>
    </w:pPr>
    <w:rPr>
      <w:rFonts w:ascii="Calibri" w:hAnsi="Calibri" w:cs="Arial"/>
      <w:bCs/>
      <w:szCs w:val="22"/>
    </w:rPr>
  </w:style>
  <w:style w:type="paragraph" w:styleId="5">
    <w:name w:val="index 5"/>
    <w:basedOn w:val="a"/>
    <w:next w:val="a"/>
    <w:qFormat/>
    <w:rsid w:val="004C27D7"/>
    <w:pPr>
      <w:spacing w:line="600" w:lineRule="exact"/>
      <w:ind w:firstLineChars="200" w:firstLine="960"/>
    </w:pPr>
    <w:rPr>
      <w:rFonts w:eastAsia="仿宋_GB231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27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27D7"/>
    <w:pPr>
      <w:ind w:firstLine="420"/>
    </w:pPr>
    <w:rPr>
      <w:rFonts w:ascii="Calibri" w:hAnsi="Calibri" w:cs="Arial"/>
      <w:bCs/>
      <w:szCs w:val="22"/>
    </w:rPr>
  </w:style>
  <w:style w:type="paragraph" w:styleId="5">
    <w:name w:val="index 5"/>
    <w:basedOn w:val="a"/>
    <w:next w:val="a"/>
    <w:qFormat/>
    <w:rsid w:val="004C27D7"/>
    <w:pPr>
      <w:spacing w:line="600" w:lineRule="exact"/>
      <w:ind w:firstLineChars="200" w:firstLine="960"/>
    </w:pPr>
    <w:rPr>
      <w:rFonts w:eastAsia="仿宋_GB231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</cp:revision>
  <dcterms:created xsi:type="dcterms:W3CDTF">2025-11-11T08:59:00Z</dcterms:created>
  <dcterms:modified xsi:type="dcterms:W3CDTF">2025-11-11T09:00:00Z</dcterms:modified>
</cp:coreProperties>
</file>