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陕西省2023年第六批更名高新技术企业名单</w:t>
      </w:r>
    </w:p>
    <w:tbl>
      <w:tblPr>
        <w:tblStyle w:val="5"/>
        <w:tblW w:w="51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77"/>
        <w:gridCol w:w="1950"/>
        <w:gridCol w:w="1800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陕西久益电力工程有限公司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久益电力工程有限公司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GR202061001549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西安耐思云网络科技有限公司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陕西建思云创网络科技有限公司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GR202161002702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34"/>
                <w:tab w:val="right" w:pos="1949"/>
              </w:tabs>
              <w:jc w:val="left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西安特来电领充新能源科技有限公司</w:t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西安领充无限新能源科技有限公司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GR202161001759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陕西医标环境智能科技有限公司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陕西医标智联数字科技有限公司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GR202061002755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西安多利隆运动草坪有限公司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多利隆人造草坪集团有限公司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GR202061000684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中船重工（西安）东仪精密测量科技有限公司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中船西安东仪精密机电科技有限公司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GR202061001744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陕西黄河新兴设备有限公司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</w:t>
            </w:r>
            <w:r>
              <w:rPr>
                <w:rStyle w:val="7"/>
                <w:rFonts w:hint="default" w:ascii="Times New Roman" w:hAnsi="Times New Roman" w:cs="Times New Roman" w:eastAsiaTheme="minorEastAsia"/>
                <w:spacing w:val="-11"/>
                <w:lang w:val="en-US" w:eastAsia="zh-CN" w:bidi="ar"/>
              </w:rPr>
              <w:t>西黄河新兴新材料科技股份有限公司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GR202261004219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宝鸡欧亚化工设备制造厂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宝鸡欧亚金属科技有限公司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GR202061000593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融科匠业造价咨询有限公司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融科匠业工程咨询有限公司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GR202261005607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西安利辉自动化设备有限公司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西安品辉自动化科技有限公司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GR202161001220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中企链信科技有限公司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陕西中企链信科技有限公司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GR202061000342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12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instrText xml:space="preserve"> HYPERLINK "javascript: void(0)" </w:instrTex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西安国信联合检验认证有限公司</w:t>
            </w: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fldChar w:fldCharType="end"/>
            </w:r>
          </w:p>
        </w:tc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国信联合检验认证有限公司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GR202261003396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lang w:val="en-US" w:eastAsia="zh-CN" w:bidi="ar"/>
              </w:rPr>
              <w:t>2022年11月17日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667272C0"/>
    <w:rsid w:val="08361B23"/>
    <w:rsid w:val="1D630766"/>
    <w:rsid w:val="1FE30CA8"/>
    <w:rsid w:val="2049717D"/>
    <w:rsid w:val="331D35C6"/>
    <w:rsid w:val="41BE0D4A"/>
    <w:rsid w:val="46F6175A"/>
    <w:rsid w:val="4FB4525D"/>
    <w:rsid w:val="55D27291"/>
    <w:rsid w:val="5FEF616F"/>
    <w:rsid w:val="667272C0"/>
    <w:rsid w:val="7F3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8">
    <w:name w:val="font41"/>
    <w:basedOn w:val="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775</Words>
  <Characters>1078</Characters>
  <Lines>0</Lines>
  <Paragraphs>0</Paragraphs>
  <TotalTime>4</TotalTime>
  <ScaleCrop>false</ScaleCrop>
  <LinksUpToDate>false</LinksUpToDate>
  <CharactersWithSpaces>1081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2023-06-25T15:12:00Z</dcterms:created>
  <dc:creator>苗宏雄</dc:creator>
  <cp:lastModifiedBy>于佳恩</cp:lastModifiedBy>
  <cp:lastPrinted>2023-07-05T16:37:00Z</cp:lastPrinted>
  <dcterms:modified xsi:type="dcterms:W3CDTF">2023-09-28T07:09:18Z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7471C9B5B22A45EA9D4F757560312334_13</vt:lpwstr>
  </property>
</Properties>
</file>