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textAlignment w:val="center"/>
        <w:rPr>
          <w:rFonts w:hint="default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陕西省2022年第四批拟更名高新技术企业名单</w:t>
      </w:r>
    </w:p>
    <w:tbl>
      <w:tblPr>
        <w:tblStyle w:val="2"/>
        <w:tblW w:w="86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87"/>
        <w:gridCol w:w="2325"/>
        <w:gridCol w:w="2063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西安泰新蓝特信息技术有限公司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西安艾纳比克科技有限公司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GR202061001546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西安瑞霖电子科技有限公司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西安瑞霖电子科技股份有限公司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GR201961001261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西安山水环保净化科技有限公司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陕西山水环保集团股份有限公司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GR201961000964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西安吉比通信股份有限公司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西安吉比数字科技有限公司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GR202161001039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西安铁一院工程咨询监理有限责任公司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西安铁一院工程咨询管理有限公司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GR202061001598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陕西秦通净化设备有限公司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陕西秦通柯林实业有限公司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GR202061001207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西安市宏欣宁电子科技有限公司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陕西宏欣宁电子科技有限公司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GR202061000380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宝鸡市辉腾钛业有限公司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陕西辉腾实创新材料科技有限公司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GR202061000482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西安龙资电子科技有限公司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西安龙资科技股份有限公司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GR201961000535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bidi="ar"/>
              </w:rPr>
              <w:instrText xml:space="preserve"> HYPERLINK "javascript: 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bidi="ar"/>
              </w:rPr>
              <w:t>柞水中博农业科技发展有限公司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bidi="ar"/>
              </w:rPr>
              <w:fldChar w:fldCharType="end"/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陕西中博农业科技发展有限公司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GR201961000335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陕西智简美机电科技有限公司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陕西智简美科技有限公司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GR202161001424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西安国是电子科技有限公司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西安华芯微半导体有限公司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GR202061001876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西安泽塔云科技股份有限公司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西安锐思数智科技股份有限公司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GR202161001330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陕西六道网络科技有限公司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陕西六道文化科技有限公司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西安鑫垚陶瓷复合材料有限公司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西安鑫垚陶瓷复合材料股份有限公司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GR201961001666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西安西矿环保科技有限公司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西安龙净环保科技有限公司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GR202061000076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西安交大辰方科技有限公司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西安辰方思创科技有限公司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GR202061002231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陕西诚晟检测科技研究院有限公司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陕西诚晟科技特种设备检验检测有限公司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GR201961001520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OGFlNTc2YzRkZWM4YTExZTkyZWQ4ZjBjOGIyZWQifQ=="/>
  </w:docVars>
  <w:rsids>
    <w:rsidRoot w:val="67256362"/>
    <w:rsid w:val="672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2022-10-17T07:40:00Z</dcterms:created>
  <dc:creator>Administrator</dc:creator>
  <cp:lastModifiedBy>Administrator</cp:lastModifiedBy>
  <dcterms:modified xsi:type="dcterms:W3CDTF">2022-10-17T07:40:20Z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5F47C8C2D09D44D28DC6E3ECF2929B70</vt:lpwstr>
  </property>
</Properties>
</file>