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default" w:ascii="黑体" w:hAnsi="宋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陕西省2022年第三批更名高新技术企业名单</w:t>
      </w:r>
    </w:p>
    <w:tbl>
      <w:tblPr>
        <w:tblStyle w:val="3"/>
        <w:tblW w:w="86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070"/>
        <w:gridCol w:w="2220"/>
        <w:gridCol w:w="1770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变更后企业名称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高企证书编号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西安旭尧网络科技有限公司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西安旭尧网络科技股份有限公司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GR201961001398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西安中易建科技有限公司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西安中易建科技集团有限公司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GR202061002703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西安玖尚工程技术有限公司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西安玖卉旺科技有限公司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GR202161002311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陕西金盾警务装备有限公司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陕西金盾信息科技有限公司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GR201961001262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西安赛隆金属材料有限责任公司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西安赛隆增材技术股份有限公司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GR202161000271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西安费诺油气技术有限公司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西安费诺新材料科技有限公司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GR202061000686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陕西乾翔健康科技股份有限公司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陕西乾翔健康科技有限公司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GR202061002812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西安漾奕时代文化科技有限公司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西安唐影坊动画传媒科技有限公司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GR202161003547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西安墨科通讯科技有限公司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墨科通讯科技（西安）有限公司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GR201961000184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西安兴晟造纸不锈钢网有限公司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西安兴晟生态环境有限公司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GR201961000654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榆林城市一卡通有限责任公司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榆林城投数字城市建设管理有限责任公司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GR202161002233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23DB47CB"/>
    <w:rsid w:val="258E3642"/>
    <w:rsid w:val="5988245C"/>
    <w:rsid w:val="EFBFFDDC"/>
    <w:rsid w:val="F7F53F30"/>
    <w:rsid w:val="FD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609</Words>
  <Characters>879</Characters>
  <Lines>1</Lines>
  <Paragraphs>1</Paragraphs>
  <TotalTime>73</TotalTime>
  <ScaleCrop>false</ScaleCrop>
  <LinksUpToDate>false</LinksUpToDate>
  <CharactersWithSpaces>899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2018-12-25T16:33:00Z</dcterms:created>
  <dc:creator>测试2</dc:creator>
  <cp:lastModifiedBy>苗宏雄</cp:lastModifiedBy>
  <dcterms:modified xsi:type="dcterms:W3CDTF">2022-08-26T07:30:13Z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9DD30B66BD06495988042D644F9BE7D5</vt:lpwstr>
  </property>
</Properties>
</file>