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spacing w:line="360" w:lineRule="auto"/>
        <w:jc w:val="center"/>
        <w:rPr>
          <w:rFonts w:hint="eastAsia" w:ascii="黑体" w:hAnsi="黑体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全省技术转移示范机构名单</w:t>
      </w:r>
    </w:p>
    <w:p>
      <w:pPr>
        <w:spacing w:line="360" w:lineRule="auto"/>
        <w:jc w:val="center"/>
        <w:rPr>
          <w:rFonts w:hint="eastAsia" w:ascii="黑体" w:hAnsi="黑体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1.陕西省技术转移中心（国家级）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2.西安交大技术成果转移有限责任公司（国家级）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3.西安科技大市场有限责任公司（国家级）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4.中国重型机械研究院股份公司（国家级）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5.西安技术市场有限公司（国家级）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6.陕西功能食品工程中心有限公司（国家级）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7.长安大学科学研究院科技园办公室（国家级）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8.西安高新技术企业协会（国家级）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9.国家（杨凌）农业技术转移中心（国家级）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10.西安技术产权交易有限公司（国家级）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11.宝鸡市科技创新交流服务中心（国家级）</w:t>
      </w:r>
      <w:bookmarkStart w:id="0" w:name="_GoBack"/>
      <w:bookmarkEnd w:id="0"/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12.咸阳市科技资源统筹中心（国家级）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13.西安中科光机投资控股有限公司（国家级）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14.杨凌示范区农村技术开发中心（国家级）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15.西北工业技术研究院（国家级）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16.中国科学院水利部水土保持研究所（国家级）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17.陕西省知识产权信息中心（国家级）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18.陕西工业技术研究院（国家级）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19.西安建筑科技大学技术转移中心（国家级）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20.新兴能源科技有限公司（国家级）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21.西安科技产业发展中心（国家级）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22.陕西省创业投资协会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23.陕西科技控股集团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24.西安电子科技大学工程技术研究院有限公司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25.西安生产力促进中心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26.西安中科创星科技孵化器有限公司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27.陕西空天动力研究院有限公司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28.陕西省高校技术转移中心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29.延安市技术转移中心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30.渭南市技术转移中心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31.西安经济技术开发生产力促进中心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32.安康市科技资源统筹中心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33.陕西省科技资源统筹中心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34.西安远诺技术转移有限公司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35.商洛市生产力促进中心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36.汉中市科技统筹资源中心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37.陕西西工大科技园有限公司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38.榆林市科学技术信息研究所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39.西北工业大学技术转移中心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40.陕西西创孵化器管理有限公司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41.西安理工大学技术研究院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42.陕西师范大学技术转移中心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43.陕西农产品加工技术研究院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44.西安电子科技大学技术转移中心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45.西安蒜泥科技孵化器有限公司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46.陕西理工大学技术转移中心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47.华陆工程科技有限责任公司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48.中交第一公路勘察设计研究院有限公司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49.西安科技大市场创新云服务股份有限责任公司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50.西北化工研究院有限公司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51.机械工业勘察设计研究院有限公司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52.中国电建集团西北勘测设计研究院有限公司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53.延安大学技术转移中心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54.西安科技成果转化工程有限公司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55.渭南高新区火炬科技发展有限责任公司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56.中国能源建设集团陕西省电力设计院有限公司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57.西安集成电路设计专业孵化器有限公司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58.西北大学高技术转移创新研究院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59.西安合美嘉科技有限公司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60.陕西省建筑材料行业生产力促进中心有限公司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61.陕西科技大学前沿科学与技术转移研究院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62.陕西电子工业研究院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63.中铁第一勘察设计院集团有限公司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64.西安志远科技信息有限公司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65.陕西煤化工技术工程中心有限公司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66.陕西省农村科技开发中心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67.陕西煤业化工技术研究院有限责任公司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68.西安环大学知识产权技术服务有限公司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69.宝鸡雍工科技城有限公司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70.西安赛乐思特生物医药投资咨询有限公司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71.渭南师范学院技术转移中心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72.西安工程大学科技成果转化中心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73.西安百成越华科技服务有限公司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74.安康市富硒产品研发中心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75.西安兵器基地军民两用技术转移中心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76.西安赛硕技术转移服务有限公司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77.洋县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鹮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有机产业科技咨询有限公司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78.西安触星空间科技有限公司（陕西高新技术应用协同创新中心）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79.陕西华林知识产权管理有限公司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80.陕西融盛知识产权平台有限公司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81.陕西股权交易中心股份有限公司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82.陕西铭源专利代理事务所(普通合伙)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83.西安液企通信息技术服务有限公司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84.宝鸡高新区生产力促进中心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85.西安新通药物研究有限公司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86.西安文理学院技术转移中心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87.镇巴县科技进步促进中心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88.陕西省中小企业新三板联合会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89.商洛市农产品质量安全检验检测中心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90.陕西产学研服务中心有限公司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91.陕西双创企业管理咨询有限公司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92.西安航天电子侦察科技孵化中心有限公司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93.紫阳县生产力促进中心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94.陕西科技大学造纸环保研究所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95.陕西省半导体先导技术中心有限公司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96.陕西盘龙药业集团股份有限公司医学研究院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97.陕西独角兽创业孵化器有限公司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98.西安四维图新信息技术有限公司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99.西安航空科技创新服务中心有限公司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100.西安兴泽鑫信息科技有限公司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101.西安拓创信息技术服务有限公司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102.陕西尚群科技服务有限公司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103.陕西云谷生态科技服务有限公司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104.渭南市科技资源统筹中心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105.延安广为农业科技有限公司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106.西安航天基地丝路慧谷控股集团有限公司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107.延安双丰集团有限公司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108.子长市生产力促进中心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109.陕西省河流工程技术研究中心</w:t>
      </w:r>
    </w:p>
    <w:p>
      <w:pPr>
        <w:spacing w:line="400" w:lineRule="exact"/>
        <w:rPr>
          <w:rFonts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110.西安云创智联科技有限公司</w:t>
      </w:r>
    </w:p>
    <w:p>
      <w:pPr>
        <w:spacing w:line="400" w:lineRule="exact"/>
        <w:rPr>
          <w:rFonts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111.杨凌草木本心农业科技服务有限公司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570FD"/>
    <w:rsid w:val="00040DD9"/>
    <w:rsid w:val="000F3AC5"/>
    <w:rsid w:val="003768A9"/>
    <w:rsid w:val="003C48F4"/>
    <w:rsid w:val="004D1439"/>
    <w:rsid w:val="008147DD"/>
    <w:rsid w:val="00CA0613"/>
    <w:rsid w:val="00CC0C5C"/>
    <w:rsid w:val="00CC7715"/>
    <w:rsid w:val="00CD10B8"/>
    <w:rsid w:val="00E33056"/>
    <w:rsid w:val="00F11BA6"/>
    <w:rsid w:val="00F60A5E"/>
    <w:rsid w:val="00FF797A"/>
    <w:rsid w:val="035570FD"/>
    <w:rsid w:val="076024ED"/>
    <w:rsid w:val="095C0CEB"/>
    <w:rsid w:val="13A0371F"/>
    <w:rsid w:val="199C5675"/>
    <w:rsid w:val="20B35C60"/>
    <w:rsid w:val="32556201"/>
    <w:rsid w:val="3376570C"/>
    <w:rsid w:val="3913744B"/>
    <w:rsid w:val="4A434049"/>
    <w:rsid w:val="4E723132"/>
    <w:rsid w:val="59006473"/>
    <w:rsid w:val="5AE36561"/>
    <w:rsid w:val="5AE509D7"/>
    <w:rsid w:val="5BB347CA"/>
    <w:rsid w:val="5C0B0A3A"/>
    <w:rsid w:val="5E594FC5"/>
    <w:rsid w:val="681D4CA8"/>
    <w:rsid w:val="68A21F9B"/>
    <w:rsid w:val="6EA57693"/>
    <w:rsid w:val="7A104FD7"/>
    <w:rsid w:val="7B57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rFonts w:ascii="Times New Roman" w:hAnsi="Times New Roman" w:eastAsia="黑体" w:cs="Times New Roman"/>
      <w:kern w:val="0"/>
      <w:sz w:val="84"/>
      <w:szCs w:val="2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1356</Words>
  <Characters>7731</Characters>
  <Lines>64</Lines>
  <Paragraphs>18</Paragraphs>
  <TotalTime>2</TotalTime>
  <ScaleCrop>false</ScaleCrop>
  <LinksUpToDate>false</LinksUpToDate>
  <CharactersWithSpaces>9069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2022-06-14T01:17:00Z</dcterms:created>
  <dc:creator>黄超</dc:creator>
  <cp:lastModifiedBy>董欣</cp:lastModifiedBy>
  <cp:lastPrinted>2022-06-15T07:42:00Z</cp:lastPrinted>
  <dcterms:modified xsi:type="dcterms:W3CDTF">2022-06-23T03:10:05Z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